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7FB6" w14:textId="278D065B" w:rsidR="00B07753" w:rsidRDefault="00B07753" w:rsidP="00B07753">
      <w:pPr>
        <w:pStyle w:val="Pealkiri1"/>
        <w:rPr>
          <w:b/>
        </w:rPr>
      </w:pPr>
      <w:bookmarkStart w:id="0" w:name="_Toc379974704"/>
      <w:bookmarkStart w:id="1" w:name="_Toc379873782"/>
      <w:bookmarkStart w:id="2" w:name="_Hlk123568836"/>
      <w:r>
        <w:rPr>
          <w:rFonts w:hint="eastAsia"/>
          <w:b/>
        </w:rPr>
        <w:t>V</w:t>
      </w:r>
      <w:r w:rsidR="008533F1">
        <w:rPr>
          <w:b/>
        </w:rPr>
        <w:t>orm</w:t>
      </w:r>
      <w:r>
        <w:rPr>
          <w:rFonts w:hint="eastAsia"/>
          <w:b/>
        </w:rPr>
        <w:t xml:space="preserve"> </w:t>
      </w:r>
      <w:bookmarkEnd w:id="0"/>
      <w:bookmarkEnd w:id="1"/>
      <w:r w:rsidR="00BA4ED3">
        <w:rPr>
          <w:b/>
        </w:rPr>
        <w:t>3</w:t>
      </w:r>
      <w:r>
        <w:rPr>
          <w:rFonts w:hint="eastAsia"/>
          <w:b/>
        </w:rPr>
        <w:t xml:space="preserve"> </w:t>
      </w:r>
      <w:r w:rsidR="008335D8">
        <w:rPr>
          <w:b/>
        </w:rPr>
        <w:t>- Kinnitused</w:t>
      </w:r>
    </w:p>
    <w:bookmarkEnd w:id="2"/>
    <w:p w14:paraId="0D925BE9" w14:textId="77777777" w:rsidR="00DA34BE" w:rsidRDefault="00DA34BE" w:rsidP="00B07753">
      <w:pPr>
        <w:pStyle w:val="Pealkiri1"/>
        <w:rPr>
          <w:b/>
        </w:rPr>
      </w:pPr>
    </w:p>
    <w:p w14:paraId="41AD4638" w14:textId="42723C58" w:rsidR="00BA4ED3" w:rsidRPr="004C59D7" w:rsidRDefault="00BA4ED3" w:rsidP="00BA4ED3">
      <w:pPr>
        <w:spacing w:after="60" w:line="240" w:lineRule="auto"/>
        <w:jc w:val="both"/>
        <w:rPr>
          <w:rFonts w:ascii="Times New Roman" w:eastAsia="Times New Roman" w:hAnsi="Times New Roman"/>
          <w:sz w:val="24"/>
          <w:szCs w:val="24"/>
        </w:rPr>
      </w:pPr>
      <w:bookmarkStart w:id="3" w:name="_Toc96219828"/>
      <w:bookmarkStart w:id="4" w:name="_Toc89151244"/>
      <w:r w:rsidRPr="004C59D7">
        <w:rPr>
          <w:rFonts w:ascii="Times New Roman" w:eastAsia="Times New Roman" w:hAnsi="Times New Roman"/>
          <w:sz w:val="24"/>
          <w:szCs w:val="24"/>
        </w:rPr>
        <w:t xml:space="preserve">Hankija: </w:t>
      </w:r>
      <w:r>
        <w:rPr>
          <w:rFonts w:ascii="Times New Roman" w:eastAsia="Times New Roman" w:hAnsi="Times New Roman"/>
          <w:sz w:val="24"/>
          <w:szCs w:val="24"/>
        </w:rPr>
        <w:t xml:space="preserve">Eesti </w:t>
      </w:r>
      <w:r w:rsidR="00481D65">
        <w:rPr>
          <w:rFonts w:ascii="Times New Roman" w:eastAsia="Times New Roman" w:hAnsi="Times New Roman"/>
          <w:sz w:val="24"/>
          <w:szCs w:val="24"/>
        </w:rPr>
        <w:t>Geoloogiateenistus</w:t>
      </w:r>
    </w:p>
    <w:p w14:paraId="2F6BA8BD" w14:textId="77777777" w:rsidR="00BA4ED3" w:rsidRPr="00FD5F2F" w:rsidRDefault="00BA4ED3" w:rsidP="00BA4ED3">
      <w:pPr>
        <w:spacing w:after="60" w:line="240" w:lineRule="auto"/>
        <w:jc w:val="both"/>
        <w:rPr>
          <w:rFonts w:ascii="Times New Roman" w:eastAsia="Times New Roman" w:hAnsi="Times New Roman"/>
          <w:sz w:val="24"/>
          <w:szCs w:val="24"/>
        </w:rPr>
      </w:pPr>
    </w:p>
    <w:p w14:paraId="50351EB2" w14:textId="11E5D060" w:rsidR="00BA4ED3" w:rsidRPr="00FD5F2F" w:rsidRDefault="00BA4ED3" w:rsidP="00BA4ED3">
      <w:pPr>
        <w:spacing w:after="60" w:line="240" w:lineRule="auto"/>
        <w:jc w:val="both"/>
        <w:rPr>
          <w:rFonts w:ascii="Times New Roman" w:eastAsia="Times New Roman" w:hAnsi="Times New Roman"/>
          <w:sz w:val="24"/>
          <w:szCs w:val="24"/>
        </w:rPr>
      </w:pPr>
      <w:r w:rsidRPr="00FD5F2F">
        <w:rPr>
          <w:rFonts w:ascii="Times New Roman" w:eastAsia="Times New Roman" w:hAnsi="Times New Roman"/>
          <w:sz w:val="24"/>
          <w:szCs w:val="24"/>
        </w:rPr>
        <w:t xml:space="preserve">Hankemenetluse nimetus: </w:t>
      </w:r>
      <w:r>
        <w:rPr>
          <w:rFonts w:ascii="Times New Roman" w:eastAsia="Times New Roman" w:hAnsi="Times New Roman"/>
          <w:sz w:val="24"/>
          <w:szCs w:val="24"/>
        </w:rPr>
        <w:t>„</w:t>
      </w:r>
      <w:proofErr w:type="spellStart"/>
      <w:r w:rsidR="00695150" w:rsidRPr="00695150">
        <w:rPr>
          <w:rFonts w:ascii="Times New Roman" w:eastAsia="Times New Roman" w:hAnsi="Times New Roman"/>
          <w:sz w:val="24"/>
          <w:szCs w:val="24"/>
        </w:rPr>
        <w:t>Südamikpuurimistööd</w:t>
      </w:r>
      <w:proofErr w:type="spellEnd"/>
      <w:r w:rsidR="00695150" w:rsidRPr="00695150">
        <w:rPr>
          <w:rFonts w:ascii="Times New Roman" w:eastAsia="Times New Roman" w:hAnsi="Times New Roman"/>
          <w:sz w:val="24"/>
          <w:szCs w:val="24"/>
        </w:rPr>
        <w:t xml:space="preserve"> ja kaeveõõnte rajamine Lääne- ja Ida-Virumaa ehitusmaavarade </w:t>
      </w:r>
      <w:proofErr w:type="spellStart"/>
      <w:r w:rsidR="00695150" w:rsidRPr="00695150">
        <w:rPr>
          <w:rFonts w:ascii="Times New Roman" w:eastAsia="Times New Roman" w:hAnsi="Times New Roman"/>
          <w:sz w:val="24"/>
          <w:szCs w:val="24"/>
        </w:rPr>
        <w:t>üldgeoloogiliseks</w:t>
      </w:r>
      <w:proofErr w:type="spellEnd"/>
      <w:r w:rsidR="00695150" w:rsidRPr="00695150">
        <w:rPr>
          <w:rFonts w:ascii="Times New Roman" w:eastAsia="Times New Roman" w:hAnsi="Times New Roman"/>
          <w:sz w:val="24"/>
          <w:szCs w:val="24"/>
        </w:rPr>
        <w:t xml:space="preserve"> uurimistööks</w:t>
      </w:r>
      <w:r w:rsidRPr="00FD5F2F">
        <w:rPr>
          <w:rFonts w:ascii="Times New Roman" w:eastAsia="Times New Roman" w:hAnsi="Times New Roman"/>
          <w:sz w:val="24"/>
          <w:szCs w:val="24"/>
        </w:rPr>
        <w:t>“</w:t>
      </w:r>
    </w:p>
    <w:bookmarkEnd w:id="3"/>
    <w:bookmarkEnd w:id="4"/>
    <w:p w14:paraId="133CE194" w14:textId="77777777" w:rsidR="00BA4ED3" w:rsidRDefault="00BA4ED3" w:rsidP="00BA4ED3">
      <w:pPr>
        <w:pStyle w:val="111kiri"/>
        <w:tabs>
          <w:tab w:val="clear" w:pos="567"/>
          <w:tab w:val="clear" w:pos="643"/>
        </w:tabs>
        <w:ind w:left="0" w:firstLine="0"/>
        <w:rPr>
          <w:sz w:val="24"/>
          <w:szCs w:val="24"/>
        </w:rPr>
      </w:pPr>
    </w:p>
    <w:p w14:paraId="7E05B197" w14:textId="40C2FBA6" w:rsidR="00B07753" w:rsidRDefault="00B07753" w:rsidP="00B07753">
      <w:pPr>
        <w:pStyle w:val="111kiri"/>
        <w:numPr>
          <w:ilvl w:val="0"/>
          <w:numId w:val="1"/>
        </w:numPr>
        <w:rPr>
          <w:sz w:val="24"/>
          <w:szCs w:val="24"/>
        </w:rPr>
      </w:pPr>
      <w:r>
        <w:rPr>
          <w:rFonts w:hint="eastAsia"/>
          <w:sz w:val="24"/>
          <w:szCs w:val="24"/>
        </w:rPr>
        <w:t>Kinnitame, et oleme tutvunud hanke tingimuste ja hindamiskriteeriumitega ja kinnitame, et nõustume täielikult hankija esitatud tingimustega.</w:t>
      </w:r>
    </w:p>
    <w:p w14:paraId="3B7AE5AB" w14:textId="77777777" w:rsidR="00B07753" w:rsidRDefault="00B07753" w:rsidP="00B07753">
      <w:pPr>
        <w:pStyle w:val="111kiri"/>
        <w:numPr>
          <w:ilvl w:val="0"/>
          <w:numId w:val="1"/>
        </w:numPr>
        <w:rPr>
          <w:sz w:val="24"/>
          <w:szCs w:val="24"/>
        </w:rPr>
      </w:pPr>
      <w:r>
        <w:rPr>
          <w:rFonts w:hint="eastAsia"/>
          <w:sz w:val="24"/>
          <w:szCs w:val="24"/>
        </w:rPr>
        <w:t>Kinnitame, et vastame täielikult hanketingimustes ja dokumentides esitatud nõuetele ning meil on kõik võimalused ja vahendid eelnimetatud hanke teostamiseks.</w:t>
      </w:r>
    </w:p>
    <w:p w14:paraId="74C995AD" w14:textId="77777777" w:rsidR="00B07753" w:rsidRDefault="00B07753" w:rsidP="00B07753">
      <w:pPr>
        <w:pStyle w:val="111kiri"/>
        <w:numPr>
          <w:ilvl w:val="0"/>
          <w:numId w:val="1"/>
        </w:numPr>
        <w:rPr>
          <w:sz w:val="24"/>
          <w:szCs w:val="24"/>
        </w:rPr>
      </w:pPr>
      <w:r>
        <w:rPr>
          <w:rFonts w:hint="eastAsia"/>
          <w:sz w:val="24"/>
          <w:szCs w:val="24"/>
        </w:rPr>
        <w:t>Pakume ennast teostama eelnimetatud hanget ning nõustume kõrvaldama kõik puudused nende esinemise korral, lähtudes esitatud kvaliteedinõuetest.</w:t>
      </w:r>
    </w:p>
    <w:p w14:paraId="748015C4" w14:textId="77777777" w:rsidR="00B07753" w:rsidRDefault="00B07753" w:rsidP="00B07753">
      <w:pPr>
        <w:pStyle w:val="111kiri"/>
        <w:numPr>
          <w:ilvl w:val="0"/>
          <w:numId w:val="1"/>
        </w:numPr>
        <w:rPr>
          <w:sz w:val="24"/>
          <w:szCs w:val="24"/>
        </w:rPr>
      </w:pPr>
      <w:r>
        <w:rPr>
          <w:rFonts w:hint="eastAsia"/>
          <w:sz w:val="24"/>
          <w:szCs w:val="24"/>
        </w:rPr>
        <w:t>Kinnitame, et kõik käesolevale pakkumuse vormile lisatud dokumendid moodustavad meie pakkumuse osa.</w:t>
      </w:r>
    </w:p>
    <w:p w14:paraId="73CC88A2" w14:textId="129B24F9" w:rsidR="00B07753" w:rsidRDefault="0006199E" w:rsidP="00B07753">
      <w:pPr>
        <w:pStyle w:val="111kiri"/>
        <w:numPr>
          <w:ilvl w:val="0"/>
          <w:numId w:val="1"/>
        </w:numPr>
        <w:rPr>
          <w:sz w:val="24"/>
          <w:szCs w:val="24"/>
        </w:rPr>
      </w:pPr>
      <w:r>
        <w:rPr>
          <w:rFonts w:hint="eastAsia"/>
          <w:sz w:val="24"/>
          <w:szCs w:val="24"/>
        </w:rPr>
        <w:t xml:space="preserve">Käesolev pakkumus on jõus </w:t>
      </w:r>
      <w:r w:rsidR="00BA4ED3">
        <w:rPr>
          <w:sz w:val="24"/>
          <w:szCs w:val="24"/>
        </w:rPr>
        <w:t>6</w:t>
      </w:r>
      <w:r w:rsidR="00B07753">
        <w:rPr>
          <w:rFonts w:hint="eastAsia"/>
          <w:sz w:val="24"/>
          <w:szCs w:val="24"/>
        </w:rPr>
        <w:t>0 päeva, alates pakkumuste esitamise tähtpäevast.</w:t>
      </w:r>
    </w:p>
    <w:p w14:paraId="08A2A278" w14:textId="77777777" w:rsidR="00B07753" w:rsidRDefault="00B07753" w:rsidP="00B07753">
      <w:pPr>
        <w:pStyle w:val="111kiri"/>
        <w:numPr>
          <w:ilvl w:val="0"/>
          <w:numId w:val="1"/>
        </w:numPr>
        <w:rPr>
          <w:sz w:val="24"/>
          <w:szCs w:val="24"/>
        </w:rPr>
      </w:pPr>
      <w:r>
        <w:rPr>
          <w:rFonts w:hint="eastAsia"/>
          <w:sz w:val="24"/>
          <w:szCs w:val="24"/>
        </w:rPr>
        <w:t>Kinnitame, et meil on olemas hankelepingu täitmiseks vajalikud intellektuaalse omandi õigused.</w:t>
      </w:r>
    </w:p>
    <w:p w14:paraId="623F938F" w14:textId="77777777" w:rsidR="00B07753" w:rsidRDefault="00B07753" w:rsidP="00B07753">
      <w:pPr>
        <w:pStyle w:val="111kiri"/>
        <w:numPr>
          <w:ilvl w:val="0"/>
          <w:numId w:val="1"/>
        </w:numPr>
        <w:rPr>
          <w:sz w:val="24"/>
          <w:szCs w:val="24"/>
        </w:rPr>
      </w:pPr>
      <w:r>
        <w:rPr>
          <w:rFonts w:hint="eastAsia"/>
          <w:sz w:val="24"/>
          <w:szCs w:val="24"/>
        </w:rPr>
        <w:t>Kinnitame, et ei ole esitanud valeandmeid hankest kõrvaldamise aluste kohta ega ka hankija kehtestatud nõuetele vastavuse kohta.</w:t>
      </w:r>
    </w:p>
    <w:p w14:paraId="3C0CB71B" w14:textId="685EB103" w:rsidR="00B07753" w:rsidRDefault="00B07753" w:rsidP="00B07753">
      <w:pPr>
        <w:pStyle w:val="111kiri"/>
        <w:numPr>
          <w:ilvl w:val="0"/>
          <w:numId w:val="1"/>
        </w:numPr>
        <w:rPr>
          <w:sz w:val="24"/>
          <w:szCs w:val="24"/>
        </w:rPr>
      </w:pPr>
      <w:r>
        <w:rPr>
          <w:rFonts w:hint="eastAsia"/>
          <w:sz w:val="24"/>
          <w:szCs w:val="24"/>
        </w:rPr>
        <w:t xml:space="preserve">Kinnitame, et meie suhtes ei esine riigihangete seaduse § </w:t>
      </w:r>
      <w:r w:rsidR="006E784B">
        <w:rPr>
          <w:sz w:val="24"/>
          <w:szCs w:val="24"/>
        </w:rPr>
        <w:t>95</w:t>
      </w:r>
      <w:r>
        <w:rPr>
          <w:rFonts w:hint="eastAsia"/>
          <w:sz w:val="24"/>
          <w:szCs w:val="24"/>
        </w:rPr>
        <w:t xml:space="preserve"> lg 1 nimetatud hankest kõrvaldamise asjaolusid</w:t>
      </w:r>
      <w:r w:rsidR="00B854C3">
        <w:rPr>
          <w:sz w:val="24"/>
          <w:szCs w:val="24"/>
        </w:rPr>
        <w:t>, sh:</w:t>
      </w:r>
    </w:p>
    <w:p w14:paraId="332B358D" w14:textId="77777777" w:rsidR="00B854C3" w:rsidRPr="00B854C3" w:rsidRDefault="00B854C3" w:rsidP="00B854C3">
      <w:pPr>
        <w:pStyle w:val="111kiri"/>
        <w:numPr>
          <w:ilvl w:val="1"/>
          <w:numId w:val="1"/>
        </w:numPr>
        <w:rPr>
          <w:sz w:val="24"/>
          <w:szCs w:val="24"/>
        </w:rPr>
      </w:pPr>
      <w:r w:rsidRPr="00B854C3">
        <w:rPr>
          <w:sz w:val="24"/>
          <w:szCs w:val="24"/>
        </w:rPr>
        <w:t>meid või meie haldus-, juhtimis- või järelevalveorgani liiget, prokuristi või muud isikut, kellel on volitus seda ettevõtjat esindada, tema nimel otsuseid teha või teda kontrollida,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14:paraId="15E0C31C" w14:textId="0E8AB7D3" w:rsidR="00B854C3" w:rsidRPr="00B854C3" w:rsidRDefault="00B854C3" w:rsidP="00B854C3">
      <w:pPr>
        <w:pStyle w:val="111kiri"/>
        <w:numPr>
          <w:ilvl w:val="1"/>
          <w:numId w:val="1"/>
        </w:numPr>
        <w:rPr>
          <w:sz w:val="24"/>
          <w:szCs w:val="24"/>
        </w:rPr>
      </w:pPr>
      <w:r w:rsidRPr="00B854C3">
        <w:rPr>
          <w:sz w:val="24"/>
          <w:szCs w:val="24"/>
        </w:rPr>
        <w:t>meid või meie haldus-, juhtimis- või järelevalveorgani liiget, prokuristi või muud isikut, kellel on volitus meie ettevõtjat esindada, tema nimel otsuseid teha või teda kontrollida, ei ole karistatud riigis ilma seadusliku aluseta viibivale välismaalasele töötamise võimaldamise või välismaalase Eestis töötamise tingimuste rikkumise võimaldamise, sealhulgas seaduses sätestatud töötasu määrast väiksema töötasu maksmise eest;</w:t>
      </w:r>
    </w:p>
    <w:p w14:paraId="10E44DDF" w14:textId="1F9F702D" w:rsidR="00B854C3" w:rsidRPr="00B854C3" w:rsidRDefault="00B854C3" w:rsidP="00B854C3">
      <w:pPr>
        <w:pStyle w:val="111kiri"/>
        <w:numPr>
          <w:ilvl w:val="1"/>
          <w:numId w:val="1"/>
        </w:numPr>
        <w:rPr>
          <w:sz w:val="24"/>
          <w:szCs w:val="24"/>
        </w:rPr>
      </w:pPr>
      <w:r w:rsidRPr="00B854C3">
        <w:rPr>
          <w:sz w:val="24"/>
          <w:szCs w:val="24"/>
        </w:rPr>
        <w:t xml:space="preserve"> meid või meie haldus-, juhtimis- või järelevalveorgani liiget, prokuristi või muud isikut, kellel on volitus meie ettevõtjat esindada, tema nimel otsuseid teha või teda kontrollida, ei ole karistatud laste tööjõu ebaseadusliku kasutamise või inimkaubandusega seotud teo eest; </w:t>
      </w:r>
    </w:p>
    <w:p w14:paraId="218C188A" w14:textId="77777777" w:rsidR="00B854C3" w:rsidRPr="00B854C3" w:rsidRDefault="00B854C3" w:rsidP="00B854C3">
      <w:pPr>
        <w:pStyle w:val="111kiri"/>
        <w:numPr>
          <w:ilvl w:val="1"/>
          <w:numId w:val="1"/>
        </w:numPr>
        <w:rPr>
          <w:sz w:val="24"/>
          <w:szCs w:val="24"/>
        </w:rPr>
      </w:pPr>
      <w:r w:rsidRPr="00B854C3">
        <w:rPr>
          <w:sz w:val="24"/>
          <w:szCs w:val="24"/>
        </w:rPr>
        <w:t xml:space="preserve"> meil ei ole riikliku maksu, makse või keskkonnatasu maksuvõlga maksukorralduse seaduse tähenduses või maksu- või sotsiaalkindlustusmaksete võlga meie asukohariigi õigusaktide kohaselt;</w:t>
      </w:r>
    </w:p>
    <w:p w14:paraId="5676BBE1" w14:textId="0B2D89B3" w:rsidR="00B854C3" w:rsidRPr="00B854C3" w:rsidRDefault="00B854C3" w:rsidP="00B854C3">
      <w:pPr>
        <w:pStyle w:val="111kiri"/>
        <w:numPr>
          <w:ilvl w:val="1"/>
          <w:numId w:val="1"/>
        </w:numPr>
        <w:rPr>
          <w:sz w:val="24"/>
          <w:szCs w:val="24"/>
        </w:rPr>
      </w:pPr>
      <w:r w:rsidRPr="00B854C3">
        <w:rPr>
          <w:sz w:val="24"/>
          <w:szCs w:val="24"/>
        </w:rPr>
        <w:t>meie või meie haldus-, juhtimis- või järelevalveorgani liige ei ole rahvusvahelise sanktsiooni subjekt rahvusvahelise sanktsiooni seaduse tähenduses.</w:t>
      </w:r>
    </w:p>
    <w:p w14:paraId="24128DEB" w14:textId="77777777" w:rsidR="00B854C3" w:rsidRPr="00B854C3" w:rsidRDefault="00B854C3" w:rsidP="00B854C3">
      <w:pPr>
        <w:pStyle w:val="111kiri"/>
        <w:numPr>
          <w:ilvl w:val="1"/>
          <w:numId w:val="1"/>
        </w:numPr>
        <w:rPr>
          <w:sz w:val="24"/>
          <w:szCs w:val="24"/>
        </w:rPr>
      </w:pPr>
      <w:r w:rsidRPr="00B854C3">
        <w:rPr>
          <w:sz w:val="24"/>
          <w:szCs w:val="24"/>
        </w:rPr>
        <w:lastRenderedPageBreak/>
        <w:t>teenuse osutamisel pakutav kaup ei ole rahvusvahelise sanktsiooni objektiks ega pärit sanktsiooni all olevatest piirkondadest rahvusvahelise sanktsiooni seaduse (</w:t>
      </w:r>
      <w:proofErr w:type="spellStart"/>
      <w:r w:rsidRPr="00B854C3">
        <w:rPr>
          <w:sz w:val="24"/>
          <w:szCs w:val="24"/>
        </w:rPr>
        <w:t>RSanS</w:t>
      </w:r>
      <w:proofErr w:type="spellEnd"/>
      <w:r w:rsidRPr="00B854C3">
        <w:rPr>
          <w:sz w:val="24"/>
          <w:szCs w:val="24"/>
        </w:rPr>
        <w:t xml:space="preserve">) § 7 lg 1 mõttes. Oleme teadlikud, et hankija lükkab tagasi pakkumuse, mille alusel sõlmitav hankeleping oleks </w:t>
      </w:r>
      <w:proofErr w:type="spellStart"/>
      <w:r w:rsidRPr="00B854C3">
        <w:rPr>
          <w:sz w:val="24"/>
          <w:szCs w:val="24"/>
        </w:rPr>
        <w:t>RSanS</w:t>
      </w:r>
      <w:proofErr w:type="spellEnd"/>
      <w:r w:rsidRPr="00B854C3">
        <w:rPr>
          <w:sz w:val="24"/>
          <w:szCs w:val="24"/>
        </w:rPr>
        <w:t xml:space="preserve"> § 7 lg 1 alusel tühine.</w:t>
      </w:r>
    </w:p>
    <w:p w14:paraId="50AA659D" w14:textId="77777777" w:rsidR="00B854C3" w:rsidRPr="00B854C3" w:rsidRDefault="00B854C3" w:rsidP="00B854C3">
      <w:pPr>
        <w:pStyle w:val="111kiri"/>
        <w:numPr>
          <w:ilvl w:val="1"/>
          <w:numId w:val="1"/>
        </w:numPr>
        <w:rPr>
          <w:sz w:val="24"/>
          <w:szCs w:val="24"/>
        </w:rPr>
      </w:pPr>
      <w:r w:rsidRPr="00B854C3">
        <w:rPr>
          <w:sz w:val="24"/>
          <w:szCs w:val="24"/>
        </w:rPr>
        <w:t>meie elu- või asukoht ei ole Venemaa Föderatsioonis või Valgevene Vabariigis.</w:t>
      </w:r>
    </w:p>
    <w:p w14:paraId="5D837314" w14:textId="77777777" w:rsidR="00B854C3" w:rsidRPr="00B854C3" w:rsidRDefault="00B854C3" w:rsidP="00B854C3">
      <w:pPr>
        <w:pStyle w:val="111kiri"/>
        <w:numPr>
          <w:ilvl w:val="1"/>
          <w:numId w:val="1"/>
        </w:numPr>
        <w:rPr>
          <w:sz w:val="24"/>
          <w:szCs w:val="24"/>
        </w:rPr>
      </w:pPr>
      <w:r w:rsidRPr="00B854C3">
        <w:rPr>
          <w:sz w:val="24"/>
          <w:szCs w:val="24"/>
        </w:rPr>
        <w:t>meie puhul ei ole tegemist Vene Föderatsioonis asutatud ettevõtjaga, sh füüsilisest isikust ettevõtjaga, residendiga, juriidilise isiku, asutuse või muu üksusega.</w:t>
      </w:r>
    </w:p>
    <w:p w14:paraId="0EB7C266" w14:textId="77777777" w:rsidR="00B854C3" w:rsidRPr="00B854C3" w:rsidRDefault="00B854C3" w:rsidP="00B854C3">
      <w:pPr>
        <w:pStyle w:val="111kiri"/>
        <w:numPr>
          <w:ilvl w:val="1"/>
          <w:numId w:val="1"/>
        </w:numPr>
        <w:rPr>
          <w:sz w:val="24"/>
          <w:szCs w:val="24"/>
        </w:rPr>
      </w:pPr>
      <w:r w:rsidRPr="00B854C3">
        <w:rPr>
          <w:sz w:val="24"/>
          <w:szCs w:val="24"/>
        </w:rPr>
        <w:t>me ei ole rohkem kui 50% ulatuses otseselt või kaudselt Vene Föderatsiooni kodanike, residentide või Vene Föderatsioonis asutatud ettevõtjate, sh füüsilisest isikust ettevõtjate, juriidiliste isikute, asutuste või muude üksuste omandis.</w:t>
      </w:r>
    </w:p>
    <w:p w14:paraId="129C8C6D" w14:textId="77777777" w:rsidR="00B854C3" w:rsidRPr="00B854C3" w:rsidRDefault="00B854C3" w:rsidP="00B854C3">
      <w:pPr>
        <w:pStyle w:val="111kiri"/>
        <w:numPr>
          <w:ilvl w:val="1"/>
          <w:numId w:val="1"/>
        </w:numPr>
        <w:rPr>
          <w:sz w:val="24"/>
          <w:szCs w:val="24"/>
        </w:rPr>
      </w:pPr>
      <w:r w:rsidRPr="00B854C3">
        <w:rPr>
          <w:sz w:val="24"/>
          <w:szCs w:val="24"/>
        </w:rPr>
        <w:t>me ei ole Vene Föderatsioonis asutatud ettevõtja, sh füüsilisest isikust ettevõtja, residendi, juriidilise isiku, asutuse või muu üksuse esindaja või sellise isiku esindajaks, kelle puhul on rohkem kui 50% ulatuses otseselt või kaudselt Vene Föderatsiooni kodanike või Vene Föderatsioonis asutatud ettevõtjate, sh füüsilisest isikust ettevõtjate, juriidiliste isikute, asutuste või muude üksuste omandis ja me ei tegutse sellise isiku juhiste alusel.</w:t>
      </w:r>
    </w:p>
    <w:p w14:paraId="68EA138E" w14:textId="77777777" w:rsidR="00B854C3" w:rsidRPr="00B854C3" w:rsidRDefault="00B854C3" w:rsidP="00B854C3">
      <w:pPr>
        <w:pStyle w:val="111kiri"/>
        <w:numPr>
          <w:ilvl w:val="1"/>
          <w:numId w:val="1"/>
        </w:numPr>
        <w:rPr>
          <w:sz w:val="24"/>
          <w:szCs w:val="24"/>
        </w:rPr>
      </w:pPr>
      <w:r w:rsidRPr="00B854C3">
        <w:rPr>
          <w:sz w:val="24"/>
          <w:szCs w:val="24"/>
        </w:rPr>
        <w:t>me ei kaasa üle 10% hankelepingu maksumusest hankelepingu täitmisele alltöövõtjaid, tarnijaid ega tugine kvalifitseerimistingimuste täitmisel selliste ettevõtjate näitajatele, kes on Vene Föderatsiooni kodanik, resident või Vene Föderatsioonis asutatud ettevõtja, sh:</w:t>
      </w:r>
    </w:p>
    <w:p w14:paraId="1DB3875E" w14:textId="77777777" w:rsidR="008C64DF" w:rsidRDefault="00B854C3" w:rsidP="008C64DF">
      <w:pPr>
        <w:pStyle w:val="111kiri"/>
        <w:numPr>
          <w:ilvl w:val="2"/>
          <w:numId w:val="1"/>
        </w:numPr>
        <w:rPr>
          <w:sz w:val="24"/>
          <w:szCs w:val="24"/>
        </w:rPr>
      </w:pPr>
      <w:r w:rsidRPr="00B854C3">
        <w:rPr>
          <w:sz w:val="24"/>
          <w:szCs w:val="24"/>
        </w:rPr>
        <w:t>füüsilisest isikust ettevõtja, juriidiline isik, asutus või muu üksus;</w:t>
      </w:r>
    </w:p>
    <w:p w14:paraId="205FE728" w14:textId="4CE6BBB0" w:rsidR="008C64DF" w:rsidRDefault="00B854C3" w:rsidP="008C64DF">
      <w:pPr>
        <w:pStyle w:val="111kiri"/>
        <w:numPr>
          <w:ilvl w:val="2"/>
          <w:numId w:val="1"/>
        </w:numPr>
        <w:rPr>
          <w:sz w:val="24"/>
          <w:szCs w:val="24"/>
        </w:rPr>
      </w:pPr>
      <w:r w:rsidRPr="008C64DF">
        <w:rPr>
          <w:sz w:val="24"/>
          <w:szCs w:val="24"/>
        </w:rPr>
        <w:t xml:space="preserve">rohkem kui 50% ulatuses otseselt või kaudselt punktis </w:t>
      </w:r>
      <w:r w:rsidR="008C64DF">
        <w:rPr>
          <w:sz w:val="24"/>
          <w:szCs w:val="24"/>
        </w:rPr>
        <w:t>8.</w:t>
      </w:r>
      <w:r w:rsidRPr="008C64DF">
        <w:rPr>
          <w:sz w:val="24"/>
          <w:szCs w:val="24"/>
        </w:rPr>
        <w:t>11.1 nimetatud isiku, asutuse või muu üksuse omandis;</w:t>
      </w:r>
    </w:p>
    <w:p w14:paraId="5A41213C" w14:textId="56D21E3B" w:rsidR="00B854C3" w:rsidRPr="008C64DF" w:rsidRDefault="00B854C3" w:rsidP="008C64DF">
      <w:pPr>
        <w:pStyle w:val="111kiri"/>
        <w:numPr>
          <w:ilvl w:val="2"/>
          <w:numId w:val="1"/>
        </w:numPr>
        <w:rPr>
          <w:sz w:val="24"/>
          <w:szCs w:val="24"/>
        </w:rPr>
      </w:pPr>
      <w:r w:rsidRPr="008C64DF">
        <w:rPr>
          <w:sz w:val="24"/>
          <w:szCs w:val="24"/>
        </w:rPr>
        <w:t xml:space="preserve">punktis </w:t>
      </w:r>
      <w:r w:rsidR="008C64DF">
        <w:rPr>
          <w:sz w:val="24"/>
          <w:szCs w:val="24"/>
        </w:rPr>
        <w:t>8.</w:t>
      </w:r>
      <w:r w:rsidRPr="008C64DF">
        <w:rPr>
          <w:sz w:val="24"/>
          <w:szCs w:val="24"/>
        </w:rPr>
        <w:t xml:space="preserve">11.1 või </w:t>
      </w:r>
      <w:r w:rsidR="008C64DF">
        <w:rPr>
          <w:sz w:val="24"/>
          <w:szCs w:val="24"/>
        </w:rPr>
        <w:t>8.</w:t>
      </w:r>
      <w:r w:rsidRPr="008C64DF">
        <w:rPr>
          <w:sz w:val="24"/>
          <w:szCs w:val="24"/>
        </w:rPr>
        <w:t>11.2 nimetatud isiku, asutuse või muu üksuse esindaja või tegutseb sellise isiku juhiste alusel.</w:t>
      </w:r>
    </w:p>
    <w:p w14:paraId="13B9B97A" w14:textId="77777777" w:rsidR="00B854C3" w:rsidRDefault="00B854C3" w:rsidP="008C64DF">
      <w:pPr>
        <w:pStyle w:val="111kiri"/>
        <w:tabs>
          <w:tab w:val="clear" w:pos="567"/>
          <w:tab w:val="clear" w:pos="643"/>
        </w:tabs>
        <w:ind w:left="0" w:firstLine="0"/>
        <w:rPr>
          <w:sz w:val="24"/>
          <w:szCs w:val="24"/>
        </w:rPr>
      </w:pPr>
    </w:p>
    <w:p w14:paraId="3585D330" w14:textId="650BDE51" w:rsidR="00A11FF6" w:rsidRDefault="00A11FF6" w:rsidP="008C64DF">
      <w:pPr>
        <w:pStyle w:val="111kiri"/>
        <w:tabs>
          <w:tab w:val="clear" w:pos="567"/>
          <w:tab w:val="clear" w:pos="643"/>
        </w:tabs>
        <w:ind w:left="0" w:firstLine="0"/>
        <w:rPr>
          <w:sz w:val="24"/>
          <w:szCs w:val="24"/>
        </w:rPr>
      </w:pPr>
      <w:r>
        <w:rPr>
          <w:sz w:val="24"/>
          <w:szCs w:val="24"/>
        </w:rPr>
        <w:t>Meelis Peetris</w:t>
      </w:r>
    </w:p>
    <w:p w14:paraId="660F80EE" w14:textId="78655985" w:rsidR="00A11FF6" w:rsidRDefault="00A11FF6" w:rsidP="008C64DF">
      <w:pPr>
        <w:pStyle w:val="111kiri"/>
        <w:tabs>
          <w:tab w:val="clear" w:pos="567"/>
          <w:tab w:val="clear" w:pos="643"/>
        </w:tabs>
        <w:ind w:left="0" w:firstLine="0"/>
        <w:rPr>
          <w:sz w:val="24"/>
          <w:szCs w:val="24"/>
        </w:rPr>
      </w:pPr>
      <w:r>
        <w:rPr>
          <w:sz w:val="24"/>
          <w:szCs w:val="24"/>
        </w:rPr>
        <w:t>Juhatuse liige</w:t>
      </w:r>
    </w:p>
    <w:p w14:paraId="19F83F8C" w14:textId="72BE8931" w:rsidR="00A11FF6" w:rsidRDefault="00A11FF6" w:rsidP="008C64DF">
      <w:pPr>
        <w:pStyle w:val="111kiri"/>
        <w:tabs>
          <w:tab w:val="clear" w:pos="567"/>
          <w:tab w:val="clear" w:pos="643"/>
        </w:tabs>
        <w:ind w:left="0" w:firstLine="0"/>
        <w:rPr>
          <w:sz w:val="24"/>
          <w:szCs w:val="24"/>
        </w:rPr>
      </w:pPr>
      <w:r>
        <w:rPr>
          <w:sz w:val="24"/>
          <w:szCs w:val="24"/>
        </w:rPr>
        <w:t>OÜ Inseneribüroo STEIGER</w:t>
      </w:r>
    </w:p>
    <w:p w14:paraId="0412D558" w14:textId="0B362420" w:rsidR="00B07753" w:rsidRDefault="000043AC" w:rsidP="00B07753">
      <w:pPr>
        <w:pStyle w:val="111kiri"/>
        <w:rPr>
          <w:sz w:val="24"/>
          <w:szCs w:val="24"/>
        </w:rPr>
      </w:pPr>
      <w:r>
        <w:rPr>
          <w:sz w:val="24"/>
          <w:szCs w:val="24"/>
        </w:rPr>
        <w:t>________________________</w:t>
      </w:r>
    </w:p>
    <w:p w14:paraId="618F3C0D" w14:textId="04426B6B" w:rsidR="00B07753" w:rsidRDefault="00B40FAA" w:rsidP="00B07753">
      <w:pPr>
        <w:pStyle w:val="111kiri"/>
        <w:rPr>
          <w:sz w:val="24"/>
          <w:szCs w:val="24"/>
        </w:rPr>
      </w:pPr>
      <w:r>
        <w:rPr>
          <w:sz w:val="24"/>
          <w:szCs w:val="24"/>
        </w:rPr>
        <w:t>allkiri</w:t>
      </w:r>
      <w:r w:rsidR="00481D65">
        <w:rPr>
          <w:sz w:val="24"/>
          <w:szCs w:val="24"/>
        </w:rPr>
        <w:t>/allkirjastatud digitaalselt</w:t>
      </w:r>
    </w:p>
    <w:p w14:paraId="4EFFA992" w14:textId="77777777" w:rsidR="00B25916" w:rsidRDefault="00B25916"/>
    <w:sectPr w:rsidR="00B25916" w:rsidSect="00B25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35DA"/>
    <w:multiLevelType w:val="multilevel"/>
    <w:tmpl w:val="D234BAB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nothing"/>
      <w:lvlText w:val=" %1.%2.%3.%4.%5 "/>
      <w:lvlJc w:val="left"/>
      <w:pPr>
        <w:ind w:left="0" w:firstLine="0"/>
      </w:pPr>
      <w:rPr>
        <w:rFonts w:hint="default"/>
      </w:rPr>
    </w:lvl>
    <w:lvl w:ilvl="5">
      <w:start w:val="1"/>
      <w:numFmt w:val="decimal"/>
      <w:suff w:val="nothing"/>
      <w:lvlText w:val=" %1.%2.%3.%4.%5.%6 "/>
      <w:lvlJc w:val="left"/>
      <w:pPr>
        <w:ind w:left="0" w:firstLine="0"/>
      </w:pPr>
      <w:rPr>
        <w:rFonts w:hint="default"/>
      </w:rPr>
    </w:lvl>
    <w:lvl w:ilvl="6">
      <w:start w:val="1"/>
      <w:numFmt w:val="decimal"/>
      <w:suff w:val="nothing"/>
      <w:lvlText w:val=" %1.%2.%3.%4.%5.%6.%7 "/>
      <w:lvlJc w:val="left"/>
      <w:pPr>
        <w:ind w:left="0" w:firstLine="0"/>
      </w:pPr>
      <w:rPr>
        <w:rFonts w:hint="default"/>
      </w:rPr>
    </w:lvl>
    <w:lvl w:ilvl="7">
      <w:start w:val="1"/>
      <w:numFmt w:val="decimal"/>
      <w:suff w:val="nothing"/>
      <w:lvlText w:val=" %1.%2.%3.%4.%5.%6.%7.%8 "/>
      <w:lvlJc w:val="left"/>
      <w:pPr>
        <w:ind w:left="0" w:firstLine="0"/>
      </w:pPr>
      <w:rPr>
        <w:rFonts w:hint="default"/>
      </w:rPr>
    </w:lvl>
    <w:lvl w:ilvl="8">
      <w:start w:val="1"/>
      <w:numFmt w:val="decimal"/>
      <w:suff w:val="nothing"/>
      <w:lvlText w:val=" %1.%2.%3.%4.%5.%6.%7.%8.%9 "/>
      <w:lvlJc w:val="left"/>
      <w:pPr>
        <w:ind w:left="0" w:firstLine="0"/>
      </w:pPr>
      <w:rPr>
        <w:rFonts w:hint="default"/>
      </w:rPr>
    </w:lvl>
  </w:abstractNum>
  <w:num w:numId="1" w16cid:durableId="1575164447">
    <w:abstractNumId w:val="0"/>
  </w:num>
  <w:num w:numId="2" w16cid:durableId="38341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53"/>
    <w:rsid w:val="000043AC"/>
    <w:rsid w:val="0006199E"/>
    <w:rsid w:val="00076D55"/>
    <w:rsid w:val="00115639"/>
    <w:rsid w:val="001513A7"/>
    <w:rsid w:val="002D3BE7"/>
    <w:rsid w:val="00300A37"/>
    <w:rsid w:val="00481D65"/>
    <w:rsid w:val="005078E5"/>
    <w:rsid w:val="00681B34"/>
    <w:rsid w:val="00684439"/>
    <w:rsid w:val="00695150"/>
    <w:rsid w:val="006E784B"/>
    <w:rsid w:val="007C0FF4"/>
    <w:rsid w:val="008335D8"/>
    <w:rsid w:val="008533F1"/>
    <w:rsid w:val="008C64DF"/>
    <w:rsid w:val="008F499F"/>
    <w:rsid w:val="0098303E"/>
    <w:rsid w:val="009F1353"/>
    <w:rsid w:val="00A11FF6"/>
    <w:rsid w:val="00A236F4"/>
    <w:rsid w:val="00AB390C"/>
    <w:rsid w:val="00B07753"/>
    <w:rsid w:val="00B25916"/>
    <w:rsid w:val="00B40FAA"/>
    <w:rsid w:val="00B854C3"/>
    <w:rsid w:val="00BA4ED3"/>
    <w:rsid w:val="00C07B24"/>
    <w:rsid w:val="00CD7875"/>
    <w:rsid w:val="00DA34BE"/>
    <w:rsid w:val="00E47318"/>
    <w:rsid w:val="00E47D10"/>
    <w:rsid w:val="00E57E77"/>
    <w:rsid w:val="00F257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8B1D"/>
  <w15:chartTrackingRefBased/>
  <w15:docId w15:val="{A25A3319-58F9-427F-BEA4-683C3CBD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allaad">
    <w:name w:val="Normal"/>
    <w:qFormat/>
    <w:rsid w:val="00B25916"/>
    <w:pPr>
      <w:spacing w:after="200" w:line="276" w:lineRule="auto"/>
    </w:pPr>
    <w:rPr>
      <w:sz w:val="22"/>
      <w:szCs w:val="22"/>
      <w:lang w:eastAsia="en-US"/>
    </w:rPr>
  </w:style>
  <w:style w:type="paragraph" w:styleId="Pealkiri1">
    <w:name w:val="heading 1"/>
    <w:aliases w:val="1_pealkiri"/>
    <w:basedOn w:val="Normaallaad"/>
    <w:link w:val="Pealkiri1Mrk"/>
    <w:uiPriority w:val="9"/>
    <w:qFormat/>
    <w:rsid w:val="00B07753"/>
    <w:pPr>
      <w:keepNext/>
      <w:tabs>
        <w:tab w:val="num" w:pos="526"/>
        <w:tab w:val="left" w:pos="567"/>
      </w:tabs>
      <w:spacing w:before="240" w:after="120" w:line="240" w:lineRule="auto"/>
      <w:jc w:val="both"/>
      <w:outlineLvl w:val="0"/>
    </w:pPr>
    <w:rPr>
      <w:rFonts w:ascii="Times New Roman" w:eastAsia="@SimSun" w:hAnsi="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1_pealkiri Märk"/>
    <w:link w:val="Pealkiri1"/>
    <w:uiPriority w:val="9"/>
    <w:rsid w:val="00B07753"/>
    <w:rPr>
      <w:rFonts w:ascii="Times New Roman" w:eastAsia="@SimSun" w:hAnsi="Times New Roman" w:cs="Times New Roman"/>
      <w:sz w:val="24"/>
      <w:szCs w:val="24"/>
    </w:rPr>
  </w:style>
  <w:style w:type="paragraph" w:customStyle="1" w:styleId="111kiri">
    <w:name w:val="1_11kiri"/>
    <w:basedOn w:val="Normaallaad"/>
    <w:qFormat/>
    <w:rsid w:val="00B07753"/>
    <w:pPr>
      <w:tabs>
        <w:tab w:val="num" w:pos="567"/>
        <w:tab w:val="num" w:pos="643"/>
      </w:tabs>
      <w:spacing w:before="120" w:after="120" w:line="240" w:lineRule="auto"/>
      <w:ind w:left="567" w:hanging="567"/>
      <w:jc w:val="both"/>
    </w:pPr>
    <w:rPr>
      <w:rFonts w:ascii="Times New Roman" w:eastAsia="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9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Rahandusministeerium</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kaire.vain</dc:creator>
  <cp:keywords/>
  <cp:lastModifiedBy>Meelis Peetris</cp:lastModifiedBy>
  <cp:revision>2</cp:revision>
  <dcterms:created xsi:type="dcterms:W3CDTF">2025-02-20T10:06:00Z</dcterms:created>
  <dcterms:modified xsi:type="dcterms:W3CDTF">2025-02-20T10:06:00Z</dcterms:modified>
</cp:coreProperties>
</file>